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06FBC7" w14:textId="6B5FCAD4" w:rsidR="009770BC" w:rsidRPr="00232BB3" w:rsidRDefault="009770BC" w:rsidP="00232BB3">
      <w:pPr>
        <w:pStyle w:val="Heading1"/>
        <w:rPr>
          <w:rFonts w:ascii="Times New Roman" w:eastAsia="Times New Roman" w:hAnsi="Times New Roman" w:cs="Times New Roman"/>
          <w:color w:val="000000" w:themeColor="text1"/>
        </w:rPr>
      </w:pPr>
      <w:r w:rsidRPr="00232BB3">
        <w:rPr>
          <w:rFonts w:ascii="Times New Roman" w:eastAsia="Times New Roman" w:hAnsi="Times New Roman" w:cs="Times New Roman"/>
          <w:color w:val="000000" w:themeColor="text1"/>
        </w:rPr>
        <w:t>Example NSF Mentoring Plan</w:t>
      </w:r>
    </w:p>
    <w:p w14:paraId="1AF5AA35" w14:textId="77777777" w:rsidR="009770BC" w:rsidRPr="009770BC" w:rsidRDefault="009770BC" w:rsidP="009770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46A6E"/>
          <w:kern w:val="0"/>
          <w14:ligatures w14:val="none"/>
        </w:rPr>
      </w:pPr>
      <w:r w:rsidRPr="009770BC">
        <w:rPr>
          <w:rFonts w:ascii="Times New Roman" w:eastAsia="Times New Roman" w:hAnsi="Times New Roman" w:cs="Times New Roman"/>
          <w:color w:val="646A6E"/>
          <w:kern w:val="0"/>
          <w14:ligatures w14:val="none"/>
        </w:rPr>
        <w:t>not to exceed one page in length</w:t>
      </w:r>
    </w:p>
    <w:p w14:paraId="5D8F6D79" w14:textId="77777777" w:rsidR="009770BC" w:rsidRPr="009770BC" w:rsidRDefault="009770BC" w:rsidP="009770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325"/>
          <w:kern w:val="0"/>
          <w14:ligatures w14:val="none"/>
        </w:rPr>
      </w:pPr>
      <w:r w:rsidRPr="009770BC">
        <w:rPr>
          <w:rFonts w:ascii="Times New Roman" w:eastAsia="Times New Roman" w:hAnsi="Times New Roman" w:cs="Times New Roman"/>
          <w:color w:val="212325"/>
          <w:kern w:val="0"/>
          <w14:ligatures w14:val="none"/>
        </w:rPr>
        <w:t>Note: This document is meant to only serve as an example of what a mentoring plan should look like for extramural submissions to NSF. Each plan should be tailored to the proposed project, the department’s goals, and the needs of the postdoctoral researcher(s) and/or graduate student(s). Proposing PIs are advised that the mentoring plan must not be used to circumvent the Project Description’s 15-page limit.</w:t>
      </w:r>
    </w:p>
    <w:p w14:paraId="626799F7" w14:textId="77777777" w:rsidR="009770BC" w:rsidRPr="009770BC" w:rsidRDefault="009770BC" w:rsidP="009770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325"/>
          <w:kern w:val="0"/>
          <w14:ligatures w14:val="none"/>
        </w:rPr>
      </w:pPr>
      <w:r w:rsidRPr="009770BC">
        <w:rPr>
          <w:rFonts w:ascii="Times New Roman" w:eastAsia="Times New Roman" w:hAnsi="Times New Roman" w:cs="Times New Roman"/>
          <w:color w:val="212325"/>
          <w:kern w:val="0"/>
          <w14:ligatures w14:val="none"/>
        </w:rPr>
        <w:t>Replace all text within &lt;&gt; with specific information about your mentor plan.</w:t>
      </w:r>
    </w:p>
    <w:p w14:paraId="341C7BCB" w14:textId="77777777" w:rsidR="00232BB3" w:rsidRDefault="009770BC" w:rsidP="00232BB3">
      <w:pPr>
        <w:pStyle w:val="Heading2"/>
        <w:rPr>
          <w:rFonts w:ascii="Times New Roman" w:eastAsia="Times New Roman" w:hAnsi="Times New Roman" w:cs="Times New Roman"/>
          <w:color w:val="000000" w:themeColor="text1"/>
        </w:rPr>
      </w:pPr>
      <w:r w:rsidRPr="00232BB3">
        <w:rPr>
          <w:rFonts w:ascii="Times New Roman" w:eastAsia="Times New Roman" w:hAnsi="Times New Roman" w:cs="Times New Roman"/>
          <w:color w:val="000000" w:themeColor="text1"/>
        </w:rPr>
        <w:t>Orientation</w:t>
      </w:r>
    </w:p>
    <w:p w14:paraId="4B318780" w14:textId="2D51BF16" w:rsidR="009770BC" w:rsidRPr="00232BB3" w:rsidRDefault="009770BC" w:rsidP="00232BB3">
      <w:pPr>
        <w:rPr>
          <w:rFonts w:ascii="Times New Roman" w:hAnsi="Times New Roman" w:cs="Times New Roman"/>
          <w:color w:val="000000" w:themeColor="text1"/>
        </w:rPr>
      </w:pPr>
      <w:r w:rsidRPr="00232BB3">
        <w:rPr>
          <w:rFonts w:ascii="Times New Roman" w:hAnsi="Times New Roman" w:cs="Times New Roman"/>
        </w:rPr>
        <w:t xml:space="preserve">Orientation will include in-depth conversations between &lt;PI name(s)&gt; and the &lt;postdoc(s) and/or &lt;graduate student(s)&gt;. To assist in the expectation setting process, &lt;trainee type(s)&gt; and PIs are encouraged to complete an Individual Development Plan (IDP) for each &lt;trainee type(s)&gt; and Mentor as well as annual review meetings. Ohio State’s &lt;Office of Postdoctoral Affairs offers a bi-monthly New Postdoc Orientation program&gt; &lt;Graduate School offers a webinar to graduate students&gt; that includes guidance on drafting IDPs. </w:t>
      </w:r>
    </w:p>
    <w:p w14:paraId="0A472D97" w14:textId="77777777" w:rsidR="00232BB3" w:rsidRDefault="009770BC" w:rsidP="00232BB3">
      <w:pPr>
        <w:pStyle w:val="Heading2"/>
        <w:rPr>
          <w:rFonts w:ascii="Times New Roman" w:eastAsia="Times New Roman" w:hAnsi="Times New Roman" w:cs="Times New Roman"/>
          <w:color w:val="000000" w:themeColor="text1"/>
        </w:rPr>
      </w:pPr>
      <w:r w:rsidRPr="00232BB3">
        <w:rPr>
          <w:rFonts w:ascii="Times New Roman" w:eastAsia="Times New Roman" w:hAnsi="Times New Roman" w:cs="Times New Roman"/>
          <w:color w:val="000000" w:themeColor="text1"/>
        </w:rPr>
        <w:t>Career Counseling/Services</w:t>
      </w:r>
    </w:p>
    <w:p w14:paraId="0C9CE9B5" w14:textId="576CF6DC" w:rsidR="009770BC" w:rsidRPr="00232BB3" w:rsidRDefault="009770BC" w:rsidP="00232BB3">
      <w:pPr>
        <w:rPr>
          <w:rFonts w:ascii="Times New Roman" w:hAnsi="Times New Roman" w:cs="Times New Roman"/>
          <w:color w:val="000000" w:themeColor="text1"/>
        </w:rPr>
      </w:pPr>
      <w:r w:rsidRPr="00232BB3">
        <w:rPr>
          <w:rFonts w:ascii="Times New Roman" w:hAnsi="Times New Roman" w:cs="Times New Roman"/>
        </w:rPr>
        <w:t>Career Counseling/Services will be provided in part by &lt;PI name&gt;. Ohio State &lt;Postdocs and/or graduate students&gt; also have access to individual career counseling appointments with &lt;for postdocs: the Ohio State Office of Postdoctoral Affairs, Buckeye Careers, an Ohio State-wide career services support unit, and (college name’s career services group, if it exists)&gt;. &lt;This/These&gt; office(s) also offer(s) workshops on career and professional development. &lt;for graduate students&gt; &lt;for grad students: Grad Students have access to career counseling, events, and networking through designated University Offices.&gt;</w:t>
      </w:r>
    </w:p>
    <w:p w14:paraId="1D589C5D" w14:textId="77777777" w:rsidR="00232BB3" w:rsidRDefault="009770BC" w:rsidP="00232BB3">
      <w:pPr>
        <w:pStyle w:val="Heading2"/>
        <w:rPr>
          <w:rFonts w:ascii="Times New Roman" w:eastAsia="Times New Roman" w:hAnsi="Times New Roman" w:cs="Times New Roman"/>
          <w:color w:val="000000" w:themeColor="text1"/>
        </w:rPr>
      </w:pPr>
      <w:r w:rsidRPr="00232BB3">
        <w:rPr>
          <w:rFonts w:ascii="Times New Roman" w:eastAsia="Times New Roman" w:hAnsi="Times New Roman" w:cs="Times New Roman"/>
          <w:color w:val="000000" w:themeColor="text1"/>
        </w:rPr>
        <w:t>Training in the Preparation of Grant Proposals</w:t>
      </w:r>
    </w:p>
    <w:p w14:paraId="7B6A1AD2" w14:textId="6E53BBCD" w:rsidR="009770BC" w:rsidRPr="00232BB3" w:rsidRDefault="009770BC" w:rsidP="00232BB3">
      <w:pPr>
        <w:rPr>
          <w:rFonts w:ascii="Times New Roman" w:hAnsi="Times New Roman" w:cs="Times New Roman"/>
          <w:color w:val="000000" w:themeColor="text1"/>
        </w:rPr>
      </w:pPr>
      <w:r w:rsidRPr="00232BB3">
        <w:rPr>
          <w:rFonts w:ascii="Times New Roman" w:hAnsi="Times New Roman" w:cs="Times New Roman"/>
        </w:rPr>
        <w:t>Training in the Preparation of Grant Proposals will be gained by direct involvement in proposals prepared by &lt;PI name&gt; to learn best practices (e.g., identification of key research questions; describing objectives, approach and rationale; and constructing work plans, timeline, and budgets. &lt;Postdocs and/or graduate students&gt; will also have access to grant writing toolkits and trainings provided to early career scientists by designated University Offices.</w:t>
      </w:r>
    </w:p>
    <w:p w14:paraId="7F47225E" w14:textId="77777777" w:rsidR="00232BB3" w:rsidRDefault="009770BC" w:rsidP="00232BB3">
      <w:pPr>
        <w:pStyle w:val="Heading2"/>
        <w:rPr>
          <w:rFonts w:ascii="Times New Roman" w:eastAsia="Times New Roman" w:hAnsi="Times New Roman" w:cs="Times New Roman"/>
          <w:color w:val="000000" w:themeColor="text1"/>
        </w:rPr>
      </w:pPr>
      <w:r w:rsidRPr="00232BB3">
        <w:rPr>
          <w:rFonts w:ascii="Times New Roman" w:eastAsia="Times New Roman" w:hAnsi="Times New Roman" w:cs="Times New Roman"/>
          <w:color w:val="000000" w:themeColor="text1"/>
        </w:rPr>
        <w:t>Publications and Presentations</w:t>
      </w:r>
    </w:p>
    <w:p w14:paraId="36B168D9" w14:textId="265E0088" w:rsidR="009770BC" w:rsidRPr="00232BB3" w:rsidRDefault="009770BC" w:rsidP="00232BB3">
      <w:pPr>
        <w:rPr>
          <w:rFonts w:ascii="Times New Roman" w:hAnsi="Times New Roman" w:cs="Times New Roman"/>
          <w:color w:val="000000" w:themeColor="text1"/>
        </w:rPr>
      </w:pPr>
      <w:r w:rsidRPr="00232BB3">
        <w:rPr>
          <w:rFonts w:ascii="Times New Roman" w:hAnsi="Times New Roman" w:cs="Times New Roman"/>
        </w:rPr>
        <w:t xml:space="preserve">Publications and Presentations are expected outcomes of the work supported by this grant. These will be prepared under the direction of &lt;PI name&gt; and in collaboration with researchers at </w:t>
      </w:r>
      <w:r w:rsidRPr="00232BB3">
        <w:rPr>
          <w:rFonts w:ascii="Times New Roman" w:hAnsi="Times New Roman" w:cs="Times New Roman"/>
        </w:rPr>
        <w:lastRenderedPageBreak/>
        <w:t>participating organizations. &lt;Postdocs and/or graduate students&gt; will receive guidance and training in the preparation of manuscripts for scientific journals and presentations at conferences. Additionally, &lt;postdocs and/or graduate students&gt; will have access to professional development offerings from designated University Offices. To assist in research dissemination-related travel, Postdocs are eligible to apply for Professional Development and Travel Awards from the Ohio State Postdoc Association; graduate students are eligible for Ray Travel Awards managed by the Ohio State Council of Graduate Students.</w:t>
      </w:r>
    </w:p>
    <w:p w14:paraId="100E907D" w14:textId="77777777" w:rsidR="00232BB3" w:rsidRDefault="009770BC" w:rsidP="00232BB3">
      <w:pPr>
        <w:pStyle w:val="Heading2"/>
        <w:rPr>
          <w:rFonts w:ascii="Times New Roman" w:eastAsia="Times New Roman" w:hAnsi="Times New Roman" w:cs="Times New Roman"/>
          <w:color w:val="000000" w:themeColor="text1"/>
        </w:rPr>
      </w:pPr>
      <w:r w:rsidRPr="00232BB3">
        <w:rPr>
          <w:rFonts w:ascii="Times New Roman" w:eastAsia="Times New Roman" w:hAnsi="Times New Roman" w:cs="Times New Roman"/>
          <w:color w:val="000000" w:themeColor="text1"/>
        </w:rPr>
        <w:t>Teaching and Mentoring</w:t>
      </w:r>
    </w:p>
    <w:p w14:paraId="379A5DD3" w14:textId="1E67D2CC" w:rsidR="009770BC" w:rsidRPr="00232BB3" w:rsidRDefault="009770BC" w:rsidP="00232BB3">
      <w:pPr>
        <w:rPr>
          <w:rFonts w:ascii="Times New Roman" w:hAnsi="Times New Roman" w:cs="Times New Roman"/>
          <w:color w:val="000000" w:themeColor="text1"/>
        </w:rPr>
      </w:pPr>
      <w:r w:rsidRPr="00232BB3">
        <w:rPr>
          <w:rFonts w:ascii="Times New Roman" w:hAnsi="Times New Roman" w:cs="Times New Roman"/>
        </w:rPr>
        <w:t>Teaching and Mentoring will be developed in the context of regular meetings within their research groups during which &lt;grad students and/or postdocs&gt; describe their work to colleagues and assist each other with solutions to challenging research problems, often resulting in cross-fertilization of ideas.</w:t>
      </w:r>
    </w:p>
    <w:p w14:paraId="35D48323" w14:textId="77777777" w:rsidR="00232BB3" w:rsidRDefault="009770BC" w:rsidP="00232BB3">
      <w:pPr>
        <w:pStyle w:val="Heading2"/>
        <w:rPr>
          <w:rFonts w:ascii="Times New Roman" w:eastAsia="Times New Roman" w:hAnsi="Times New Roman" w:cs="Times New Roman"/>
          <w:color w:val="000000" w:themeColor="text1"/>
        </w:rPr>
      </w:pPr>
      <w:r w:rsidRPr="00232BB3">
        <w:rPr>
          <w:rFonts w:ascii="Times New Roman" w:eastAsia="Times New Roman" w:hAnsi="Times New Roman" w:cs="Times New Roman"/>
          <w:color w:val="000000" w:themeColor="text1"/>
        </w:rPr>
        <w:t>Instruction in Responsible Professional Practices</w:t>
      </w:r>
    </w:p>
    <w:p w14:paraId="13EB07DB" w14:textId="5E9283BB" w:rsidR="009770BC" w:rsidRPr="00232BB3" w:rsidRDefault="009770BC" w:rsidP="00232BB3">
      <w:pPr>
        <w:rPr>
          <w:rFonts w:ascii="Times New Roman" w:hAnsi="Times New Roman" w:cs="Times New Roman"/>
          <w:color w:val="000000" w:themeColor="text1"/>
        </w:rPr>
      </w:pPr>
      <w:r w:rsidRPr="00232BB3">
        <w:rPr>
          <w:rFonts w:ascii="Times New Roman" w:hAnsi="Times New Roman" w:cs="Times New Roman"/>
        </w:rPr>
        <w:t xml:space="preserve">Instruction in Responsible Professional Practices will be provided on a regular basis in the context of the research work and will include fundamentals of the scientific method, laboratory safety, and other standards of professional practice. In addition, &lt;postdocs and/or grad students&gt; will be encouraged to affiliate with one or more professional societies in their chosen field. &lt;Postdocs and/or grad students&gt; will also have access to GRADSCH 8000: Responsible Conduct of Research, a course offered annually by the Graduate School that adheres to NSF and NIH RCR requirements and expectations pertaining to meeting cadence, content, case studies and readings. </w:t>
      </w:r>
      <w:commentRangeStart w:id="0"/>
      <w:r w:rsidRPr="00232BB3">
        <w:rPr>
          <w:rFonts w:ascii="Times New Roman" w:hAnsi="Times New Roman" w:cs="Times New Roman"/>
        </w:rPr>
        <w:t xml:space="preserve">Effective Collaboration Skills, with a focus on collaborations with researchers from diverse backgrounds and disciplinary areas. </w:t>
      </w:r>
      <w:commentRangeEnd w:id="0"/>
      <w:r w:rsidRPr="00232BB3">
        <w:rPr>
          <w:rStyle w:val="CommentReference"/>
          <w:rFonts w:ascii="Times New Roman" w:hAnsi="Times New Roman" w:cs="Times New Roman"/>
          <w:sz w:val="24"/>
          <w:szCs w:val="24"/>
        </w:rPr>
        <w:commentReference w:id="0"/>
      </w:r>
      <w:r w:rsidRPr="00232BB3">
        <w:rPr>
          <w:rFonts w:ascii="Times New Roman" w:hAnsi="Times New Roman" w:cs="Times New Roman"/>
        </w:rPr>
        <w:t>&lt;for postdocs: Postdocs will have access to team science training workshops offered annually by the Ohio State Office of Postdoctoral Affairs.&gt;</w:t>
      </w:r>
    </w:p>
    <w:p w14:paraId="320B0D48" w14:textId="77777777" w:rsidR="000A40CD" w:rsidRPr="009770BC" w:rsidRDefault="000A40CD">
      <w:pPr>
        <w:rPr>
          <w:rFonts w:ascii="Times New Roman" w:hAnsi="Times New Roman" w:cs="Times New Roman"/>
        </w:rPr>
      </w:pPr>
    </w:p>
    <w:sectPr w:rsidR="000A40CD" w:rsidRPr="00977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Bedrosian, Alyssa" w:date="2026-08-11T09:59:00Z" w:initials="BA">
    <w:p w14:paraId="23637964" w14:textId="77777777" w:rsidR="009770BC" w:rsidRDefault="009770BC" w:rsidP="009770BC">
      <w:r>
        <w:rPr>
          <w:rStyle w:val="CommentReference"/>
        </w:rPr>
        <w:annotationRef/>
      </w:r>
      <w:r>
        <w:rPr>
          <w:sz w:val="20"/>
          <w:szCs w:val="20"/>
        </w:rPr>
        <w:t>Not quite sure what this is referring to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236379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72FF1C79" w16cex:dateUtc="2026-08-11T13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23637964" w16cid:durableId="72FF1C7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Bedrosian, Alyssa">
    <w15:presenceInfo w15:providerId="AD" w15:userId="S::bedrosian.7@osu.edu::b724718f-5cf7-456b-a34c-21af55084467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BC"/>
    <w:rsid w:val="000908DA"/>
    <w:rsid w:val="000A40CD"/>
    <w:rsid w:val="00232BB3"/>
    <w:rsid w:val="002745EC"/>
    <w:rsid w:val="002E6697"/>
    <w:rsid w:val="005348C2"/>
    <w:rsid w:val="009770BC"/>
    <w:rsid w:val="00A841B2"/>
    <w:rsid w:val="00B4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082AA1"/>
  <w15:chartTrackingRefBased/>
  <w15:docId w15:val="{42C7B1E7-73E8-0649-9C84-F2532DEF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7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7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7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7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7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77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770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0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0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0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0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0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0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0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0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0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0BC"/>
    <w:rPr>
      <w:b/>
      <w:bCs/>
      <w:smallCaps/>
      <w:color w:val="0F4761" w:themeColor="accent1" w:themeShade="BF"/>
      <w:spacing w:val="5"/>
    </w:rPr>
  </w:style>
  <w:style w:type="paragraph" w:customStyle="1" w:styleId="tagline">
    <w:name w:val="tagline"/>
    <w:basedOn w:val="Normal"/>
    <w:rsid w:val="0097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ine-print">
    <w:name w:val="fine-print"/>
    <w:basedOn w:val="Normal"/>
    <w:rsid w:val="0097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7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77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0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0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0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ed75b5-46e7-452f-a167-d878c9f0e55c">
      <Terms xmlns="http://schemas.microsoft.com/office/infopath/2007/PartnerControls"/>
    </lcf76f155ced4ddcb4097134ff3c332f>
    <TaxCatchAll xmlns="e9352161-8df6-460b-bd86-e5b362e1a8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EBC6870853D47831644601F1FF0A9" ma:contentTypeVersion="15" ma:contentTypeDescription="Create a new document." ma:contentTypeScope="" ma:versionID="a79732a5a0fceef60cf874b1b318ead2">
  <xsd:schema xmlns:xsd="http://www.w3.org/2001/XMLSchema" xmlns:xs="http://www.w3.org/2001/XMLSchema" xmlns:p="http://schemas.microsoft.com/office/2006/metadata/properties" xmlns:ns2="1bed75b5-46e7-452f-a167-d878c9f0e55c" xmlns:ns3="e9352161-8df6-460b-bd86-e5b362e1a861" targetNamespace="http://schemas.microsoft.com/office/2006/metadata/properties" ma:root="true" ma:fieldsID="0b1490c5a78532aae33e2fc0bd183edb" ns2:_="" ns3:_="">
    <xsd:import namespace="1bed75b5-46e7-452f-a167-d878c9f0e55c"/>
    <xsd:import namespace="e9352161-8df6-460b-bd86-e5b362e1a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d75b5-46e7-452f-a167-d878c9f0e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52161-8df6-460b-bd86-e5b362e1a8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a245349-6963-490a-aeb4-f5b28237a889}" ma:internalName="TaxCatchAll" ma:showField="CatchAllData" ma:web="e9352161-8df6-460b-bd86-e5b362e1a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2DEFE7-C655-4712-9995-DEDD611CEAFA}">
  <ds:schemaRefs>
    <ds:schemaRef ds:uri="http://schemas.microsoft.com/office/2006/metadata/properties"/>
    <ds:schemaRef ds:uri="http://schemas.microsoft.com/office/infopath/2007/PartnerControls"/>
    <ds:schemaRef ds:uri="1bed75b5-46e7-452f-a167-d878c9f0e55c"/>
    <ds:schemaRef ds:uri="e9352161-8df6-460b-bd86-e5b362e1a861"/>
  </ds:schemaRefs>
</ds:datastoreItem>
</file>

<file path=customXml/itemProps2.xml><?xml version="1.0" encoding="utf-8"?>
<ds:datastoreItem xmlns:ds="http://schemas.openxmlformats.org/officeDocument/2006/customXml" ds:itemID="{6FFD8B66-6FB5-4787-80C9-327BB1440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E6DC4-D20A-4E80-89F6-C9AEDD1E9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d75b5-46e7-452f-a167-d878c9f0e55c"/>
    <ds:schemaRef ds:uri="e9352161-8df6-460b-bd86-e5b362e1a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Bedrosian, Alyssa</dc:creator>
  <cp:keywords/>
  <dc:description/>
  <cp:lastModifiedBy>Bedrosian, Alyssa</cp:lastModifiedBy>
  <cp:revision>3</cp:revision>
  <dcterms:created xsi:type="dcterms:W3CDTF">2026-08-11T13:54:00Z</dcterms:created>
  <dcterms:modified xsi:type="dcterms:W3CDTF">2026-08-11T14:08:00Z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0x01010079AEBC6870853D47831644601F1FF0A9</vt:lpwstr>
  </property>
  <property fmtid="{D5CDD505-2E9C-101B-9397-08002B2CF9AE}" pid="3" name="MediaServiceImageTags">
    <vt:lpwstr/>
  </property>
</Properties>
</file>